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240" w:beforeAutospacing="0" w:after="0" w:afterAutospacing="0"/>
        <w:ind w:left="0" w:right="0"/>
        <w:jc w:val="center"/>
        <w:rPr>
          <w:rFonts w:hint="eastAsia" w:ascii="方正小标宋简体" w:hAnsi="新宋体" w:eastAsia="方正小标宋简体" w:cs="Batang"/>
          <w:bCs/>
          <w:sz w:val="36"/>
          <w:szCs w:val="36"/>
          <w:lang w:val="en-US"/>
        </w:rPr>
      </w:pPr>
      <w:r>
        <w:rPr>
          <w:rFonts w:hint="eastAsia" w:ascii="方正小标宋简体" w:hAnsi="新宋体" w:eastAsia="方正小标宋简体" w:cs="方正小标宋简体"/>
          <w:bCs/>
          <w:kern w:val="2"/>
          <w:sz w:val="36"/>
          <w:szCs w:val="36"/>
          <w:lang w:val="en-US" w:eastAsia="zh-CN" w:bidi="ar"/>
        </w:rPr>
        <w:t>2018—2019年度四川省</w:t>
      </w:r>
      <w:r>
        <w:rPr>
          <w:rFonts w:hint="eastAsia" w:ascii="方正小标宋简体" w:hAnsi="新宋体" w:eastAsia="方正小标宋简体" w:cs="宋体"/>
          <w:bCs/>
          <w:kern w:val="2"/>
          <w:sz w:val="36"/>
          <w:szCs w:val="36"/>
          <w:lang w:val="en-US" w:eastAsia="zh-CN" w:bidi="ar"/>
        </w:rPr>
        <w:t>青</w:t>
      </w:r>
      <w:r>
        <w:rPr>
          <w:rFonts w:hint="eastAsia" w:ascii="方正小标宋简体" w:hAnsi="新宋体" w:eastAsia="方正小标宋简体" w:cs="Batang"/>
          <w:bCs/>
          <w:kern w:val="2"/>
          <w:sz w:val="36"/>
          <w:szCs w:val="36"/>
          <w:lang w:val="en-US" w:eastAsia="zh-CN" w:bidi="ar"/>
        </w:rPr>
        <w:t>年文明</w:t>
      </w:r>
      <w:r>
        <w:rPr>
          <w:rFonts w:hint="eastAsia" w:ascii="方正小标宋简体" w:hAnsi="新宋体" w:eastAsia="方正小标宋简体" w:cs="宋体"/>
          <w:bCs/>
          <w:kern w:val="2"/>
          <w:sz w:val="36"/>
          <w:szCs w:val="36"/>
          <w:lang w:val="en-US" w:eastAsia="zh-CN" w:bidi="ar"/>
        </w:rPr>
        <w:t>号</w:t>
      </w:r>
      <w:r>
        <w:rPr>
          <w:rFonts w:hint="eastAsia" w:ascii="方正小标宋简体" w:hAnsi="新宋体" w:eastAsia="方正小标宋简体" w:cs="Batang"/>
          <w:bCs/>
          <w:kern w:val="2"/>
          <w:sz w:val="36"/>
          <w:szCs w:val="36"/>
          <w:lang w:val="en-US" w:eastAsia="zh-CN" w:bidi="ar"/>
        </w:rPr>
        <w:t>申</w:t>
      </w:r>
      <w:r>
        <w:rPr>
          <w:rFonts w:hint="eastAsia" w:ascii="方正小标宋简体" w:hAnsi="新宋体" w:eastAsia="方正小标宋简体" w:cs="宋体"/>
          <w:bCs/>
          <w:kern w:val="2"/>
          <w:sz w:val="36"/>
          <w:szCs w:val="36"/>
          <w:lang w:val="en-US" w:eastAsia="zh-CN" w:bidi="ar"/>
        </w:rPr>
        <w:t>报</w:t>
      </w:r>
      <w:r>
        <w:rPr>
          <w:rFonts w:hint="eastAsia" w:ascii="方正小标宋简体" w:hAnsi="新宋体" w:eastAsia="方正小标宋简体" w:cs="Batang"/>
          <w:bCs/>
          <w:kern w:val="2"/>
          <w:sz w:val="36"/>
          <w:szCs w:val="36"/>
          <w:lang w:val="en-US" w:eastAsia="zh-CN" w:bidi="ar"/>
        </w:rPr>
        <w:t>表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eastAsia" w:ascii="仿宋_GB2312" w:hAnsi="Times New Roman" w:eastAsia="仿宋_GB2312" w:cs="仿宋_GB2312"/>
          <w:sz w:val="28"/>
          <w:szCs w:val="28"/>
          <w:lang w:val="en-US"/>
        </w:rPr>
      </w:pPr>
    </w:p>
    <w:tbl>
      <w:tblPr>
        <w:tblStyle w:val="2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3"/>
        <w:gridCol w:w="1033"/>
        <w:gridCol w:w="1299"/>
        <w:gridCol w:w="859"/>
        <w:gridCol w:w="233"/>
        <w:gridCol w:w="1025"/>
        <w:gridCol w:w="34"/>
        <w:gridCol w:w="739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青年集体名称</w:t>
            </w:r>
          </w:p>
        </w:tc>
        <w:tc>
          <w:tcPr>
            <w:tcW w:w="61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四川公路工程咨询监理有限公司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勘察设计二院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职工总人数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35岁以下青年人数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40周岁以下负责人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丁可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支部副书记、副主任工程师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61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成都市洗面桥街30号高速大厦A座9楼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028-86753202  136-8805-9686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610041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网络办公协同系统账号</w:t>
            </w:r>
          </w:p>
        </w:tc>
        <w:tc>
          <w:tcPr>
            <w:tcW w:w="61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GQTSC-02804-219855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已获得青年文明号级别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获得时间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主要事迹</w:t>
            </w:r>
          </w:p>
        </w:tc>
        <w:tc>
          <w:tcPr>
            <w:tcW w:w="61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420" w:lineRule="exact"/>
              <w:ind w:left="0" w:right="0" w:firstLine="562" w:firstLineChars="200"/>
              <w:jc w:val="left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一是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开展“青年文明号大学习”。重点学习习近平新时代中国特色社会主义思想和党的十九大精神，开展集中学习18次，主题活动20次。   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420" w:lineRule="exact"/>
              <w:ind w:left="0" w:right="0" w:firstLine="562" w:firstLineChars="200"/>
              <w:jc w:val="left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二是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开展“青年文明号开放周”。2018～2019年共开展“青年文明号开放周”2次。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420" w:lineRule="exact"/>
              <w:ind w:left="0" w:right="0" w:firstLine="562" w:firstLineChars="200"/>
              <w:jc w:val="left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三是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“青年文明号创效创优”。2018～2019年设计二院4人荣获“工会先进个人”， 3人获公司“优秀共产党员”、 1人获“优秀党务工作者”、6人获“优秀员工”次；发表学术论文6篇。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420" w:lineRule="exact"/>
              <w:ind w:left="0" w:right="0" w:firstLine="562" w:firstLineChars="200"/>
              <w:jc w:val="left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四是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“青年文明号促团建”。设计二院注重关心关爱职工。2018～2019年开展员工慰问18人次。重视团建，积极参加公司组织的篮球、羽毛球、乒乓球等比赛，2018～2019年共组织文体锻炼活动16次，充分调动员工积极性，增强员工的配合力、向心力和战斗力，为团队持续健康发展打好坚实基础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420" w:lineRule="exact"/>
              <w:ind w:left="0" w:right="0" w:firstLine="562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五是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“青年文明号进乡村”。2019年参与眉山市丹棱县生态旅游环线道路改建工程，以建好“四好农村公路”为目标，把优质的服务和好口碑带到了丹棱县的桂花村、兴隆村及红石村，为丹棱新农村交通+旅游项目增加了交通建设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本单位意见</w:t>
            </w:r>
          </w:p>
        </w:tc>
        <w:tc>
          <w:tcPr>
            <w:tcW w:w="61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       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县级团委意见</w:t>
            </w:r>
          </w:p>
        </w:tc>
        <w:tc>
          <w:tcPr>
            <w:tcW w:w="61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080" w:firstLineChars="1100"/>
              <w:jc w:val="both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市（州）级团委意见（经行业系统推荐的由业务主管部门签署意见）</w:t>
            </w:r>
          </w:p>
        </w:tc>
        <w:tc>
          <w:tcPr>
            <w:tcW w:w="61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940" w:firstLineChars="1050"/>
              <w:jc w:val="both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省级青年文明号组委会审批意见</w:t>
            </w:r>
          </w:p>
        </w:tc>
        <w:tc>
          <w:tcPr>
            <w:tcW w:w="61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     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800" w:firstLineChars="1000"/>
              <w:jc w:val="both"/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atang">
    <w:altName w:val="Adobe Myungjo Std M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@新宋体">
    <w:panose1 w:val="02010609030101010101"/>
    <w:charset w:val="86"/>
    <w:family w:val="auto"/>
    <w:pitch w:val="fixed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Batang">
    <w:altName w:val="Adobe Myungjo Std M"/>
    <w:panose1 w:val="00000000000000000000"/>
    <w:charset w:val="81"/>
    <w:family w:val="auto"/>
    <w:pitch w:val="fixed"/>
    <w:sig w:usb0="00000001" w:usb1="09060000" w:usb2="00000010" w:usb3="00000000" w:csb0="0008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fixed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6405B"/>
    <w:rsid w:val="0636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637</Words>
  <Characters>725</Characters>
  <Lines>0</Lines>
  <Paragraphs>0</Paragraphs>
  <TotalTime>1</TotalTime>
  <ScaleCrop>false</ScaleCrop>
  <LinksUpToDate>false</LinksUpToDate>
  <CharactersWithSpaces>853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2020-07-29T09:17:00Z</dcterms:created>
  <dc:creator>一颗赛艇。</dc:creator>
  <cp:lastModifiedBy>一颗赛艇。</cp:lastModifiedBy>
  <dcterms:modified xsi:type="dcterms:W3CDTF">2020-07-29T09:19:51Z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